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0C24" w14:textId="77777777" w:rsidR="00E06371" w:rsidRDefault="0090579B">
      <w:pPr>
        <w:pStyle w:val="Title"/>
        <w:spacing w:line="240" w:lineRule="auto"/>
        <w:ind w:left="-810" w:right="-900"/>
        <w:rPr>
          <w:rFonts w:ascii="Proxima Nova" w:eastAsia="Proxima Nova" w:hAnsi="Proxima Nova" w:cs="Proxima Nova"/>
          <w:b/>
          <w:color w:val="156380"/>
        </w:rPr>
      </w:pPr>
      <w:bookmarkStart w:id="0" w:name="_l4azh2cmto53" w:colFirst="0" w:colLast="0"/>
      <w:bookmarkEnd w:id="0"/>
      <w:r>
        <w:rPr>
          <w:rFonts w:ascii="Proxima Nova" w:eastAsia="Proxima Nova" w:hAnsi="Proxima Nova" w:cs="Proxima Nova"/>
          <w:b/>
          <w:color w:val="156380"/>
        </w:rPr>
        <w:t xml:space="preserve">Course Evaluation Checklist: </w:t>
      </w:r>
    </w:p>
    <w:p w14:paraId="2C1ABA04" w14:textId="77777777" w:rsidR="00E06371" w:rsidRDefault="0090579B">
      <w:pPr>
        <w:pStyle w:val="Subtitle"/>
        <w:spacing w:line="240" w:lineRule="auto"/>
        <w:ind w:left="-810" w:right="-900"/>
        <w:rPr>
          <w:rFonts w:ascii="Proxima Nova" w:eastAsia="Proxima Nova" w:hAnsi="Proxima Nova" w:cs="Proxima Nova"/>
          <w:b/>
          <w:color w:val="156380"/>
          <w:sz w:val="36"/>
          <w:szCs w:val="36"/>
        </w:rPr>
      </w:pPr>
      <w:bookmarkStart w:id="1" w:name="_7x22svhlhulc" w:colFirst="0" w:colLast="0"/>
      <w:bookmarkEnd w:id="1"/>
      <w:r>
        <w:rPr>
          <w:rFonts w:ascii="Proxima Nova" w:eastAsia="Proxima Nova" w:hAnsi="Proxima Nova" w:cs="Proxima Nova"/>
          <w:b/>
          <w:color w:val="156380"/>
          <w:sz w:val="36"/>
          <w:szCs w:val="36"/>
        </w:rPr>
        <w:t>Mobile App Design Considerations</w:t>
      </w:r>
    </w:p>
    <w:p w14:paraId="185EE560" w14:textId="77777777" w:rsidR="00E06371" w:rsidRDefault="0090579B">
      <w:pPr>
        <w:spacing w:line="240" w:lineRule="auto"/>
        <w:ind w:left="-810" w:right="-90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  <w:color w:val="156380"/>
        </w:rPr>
        <w:t xml:space="preserve">Please Note: </w:t>
      </w:r>
      <w:r>
        <w:rPr>
          <w:rFonts w:ascii="Proxima Nova" w:eastAsia="Proxima Nova" w:hAnsi="Proxima Nova" w:cs="Proxima Nova"/>
        </w:rPr>
        <w:t>This resource is designed to act as an addendum to the</w:t>
      </w:r>
      <w:r>
        <w:rPr>
          <w:rFonts w:ascii="Proxima Nova" w:eastAsia="Proxima Nova" w:hAnsi="Proxima Nova" w:cs="Proxima Nova"/>
          <w:color w:val="434343"/>
        </w:rPr>
        <w:t xml:space="preserve"> </w:t>
      </w:r>
      <w:hyperlink r:id="rId7">
        <w:r>
          <w:rPr>
            <w:rFonts w:ascii="Proxima Nova" w:eastAsia="Proxima Nova" w:hAnsi="Proxima Nova" w:cs="Proxima Nova"/>
            <w:color w:val="1155CC"/>
            <w:u w:val="single"/>
          </w:rPr>
          <w:t xml:space="preserve">Canvas Community - Course Evaluation </w:t>
        </w:r>
      </w:hyperlink>
      <w:hyperlink r:id="rId8">
        <w:r>
          <w:rPr>
            <w:rFonts w:ascii="Proxima Nova" w:eastAsia="Proxima Nova" w:hAnsi="Proxima Nova" w:cs="Proxima Nova"/>
            <w:color w:val="1155CC"/>
            <w:u w:val="single"/>
          </w:rPr>
          <w:t>Checklist</w:t>
        </w:r>
      </w:hyperlink>
      <w:hyperlink r:id="rId9">
        <w:r>
          <w:rPr>
            <w:rFonts w:ascii="Proxima Nova" w:eastAsia="Proxima Nova" w:hAnsi="Proxima Nova" w:cs="Proxima Nova"/>
            <w:color w:val="1155CC"/>
            <w:u w:val="single"/>
          </w:rPr>
          <w:t xml:space="preserve"> v 2.0</w:t>
        </w:r>
      </w:hyperlink>
      <w:r>
        <w:rPr>
          <w:rFonts w:ascii="Proxima Nova" w:eastAsia="Proxima Nova" w:hAnsi="Proxima Nova" w:cs="Proxima Nova"/>
        </w:rPr>
        <w:t>.</w:t>
      </w:r>
    </w:p>
    <w:p w14:paraId="0B925704" w14:textId="77777777" w:rsidR="00E06371" w:rsidRDefault="0090579B">
      <w:pPr>
        <w:spacing w:line="240" w:lineRule="auto"/>
        <w:ind w:left="-810" w:right="-900"/>
        <w:rPr>
          <w:rFonts w:ascii="Proxima Nova" w:eastAsia="Proxima Nova" w:hAnsi="Proxima Nova" w:cs="Proxima Nova"/>
          <w:color w:val="434343"/>
        </w:rPr>
      </w:pPr>
      <w:r>
        <w:rPr>
          <w:noProof/>
        </w:rPr>
        <w:pict w14:anchorId="49B3379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820DE57" w14:textId="77777777" w:rsidR="00E06371" w:rsidRDefault="00E06371">
      <w:pPr>
        <w:spacing w:line="240" w:lineRule="auto"/>
        <w:ind w:left="-810" w:right="-900"/>
        <w:rPr>
          <w:rFonts w:ascii="Proxima Nova" w:eastAsia="Proxima Nova" w:hAnsi="Proxima Nova" w:cs="Proxima Nova"/>
        </w:rPr>
      </w:pPr>
    </w:p>
    <w:p w14:paraId="6FFE77AF" w14:textId="77777777" w:rsidR="00E06371" w:rsidRDefault="0090579B">
      <w:pPr>
        <w:spacing w:line="240" w:lineRule="auto"/>
        <w:ind w:left="-810" w:right="-900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How To Use</w:t>
      </w:r>
      <w:r>
        <w:rPr>
          <w:rFonts w:ascii="Arial Unicode MS" w:eastAsia="Arial Unicode MS" w:hAnsi="Arial Unicode MS" w:cs="Arial Unicode MS"/>
        </w:rPr>
        <w:t xml:space="preserve"> The legend in each header references what type of criterion is demonstrated. A ★ rating indicates an </w:t>
      </w:r>
      <w:r>
        <w:rPr>
          <w:rFonts w:ascii="Proxima Nova" w:eastAsia="Proxima Nova" w:hAnsi="Proxima Nova" w:cs="Proxima Nova"/>
          <w:b/>
        </w:rPr>
        <w:t>Essential</w:t>
      </w:r>
      <w:r>
        <w:rPr>
          <w:rFonts w:ascii="Arial Unicode MS" w:eastAsia="Arial Unicode MS" w:hAnsi="Arial Unicode MS" w:cs="Arial Unicode MS"/>
        </w:rPr>
        <w:t xml:space="preserve"> and standard design component to online learning; a ★★ rating is considered </w:t>
      </w:r>
      <w:r>
        <w:rPr>
          <w:rFonts w:ascii="Proxima Nova" w:eastAsia="Proxima Nova" w:hAnsi="Proxima Nova" w:cs="Proxima Nova"/>
          <w:b/>
        </w:rPr>
        <w:t>Best Practice</w:t>
      </w:r>
      <w:r>
        <w:rPr>
          <w:rFonts w:ascii="Arial Unicode MS" w:eastAsia="Arial Unicode MS" w:hAnsi="Arial Unicode MS" w:cs="Arial Unicode MS"/>
        </w:rPr>
        <w:t xml:space="preserve"> and adds value to a course; and ★★★ is </w:t>
      </w:r>
      <w:r>
        <w:rPr>
          <w:rFonts w:ascii="Proxima Nova" w:eastAsia="Proxima Nova" w:hAnsi="Proxima Nova" w:cs="Proxima Nova"/>
          <w:b/>
        </w:rPr>
        <w:t>Exemplary</w:t>
      </w:r>
      <w:r>
        <w:rPr>
          <w:rFonts w:ascii="Proxima Nova" w:eastAsia="Proxima Nova" w:hAnsi="Proxima Nova" w:cs="Proxima Nova"/>
        </w:rPr>
        <w:t xml:space="preserve"> and e</w:t>
      </w:r>
      <w:r>
        <w:rPr>
          <w:rFonts w:ascii="Proxima Nova" w:eastAsia="Proxima Nova" w:hAnsi="Proxima Nova" w:cs="Proxima Nova"/>
        </w:rPr>
        <w:t xml:space="preserve">levates learning. </w:t>
      </w:r>
    </w:p>
    <w:p w14:paraId="10426ABD" w14:textId="77777777" w:rsidR="00E06371" w:rsidRDefault="00E06371">
      <w:pPr>
        <w:spacing w:line="240" w:lineRule="auto"/>
        <w:ind w:left="-810" w:right="-900"/>
        <w:rPr>
          <w:rFonts w:ascii="Proxima Nova" w:eastAsia="Proxima Nova" w:hAnsi="Proxima Nova" w:cs="Proxima Nova"/>
          <w:i/>
          <w:color w:val="434343"/>
        </w:rPr>
      </w:pPr>
    </w:p>
    <w:p w14:paraId="5F05995E" w14:textId="77777777" w:rsidR="00E06371" w:rsidRDefault="0090579B">
      <w:pPr>
        <w:spacing w:line="240" w:lineRule="auto"/>
        <w:ind w:left="-810" w:right="-900"/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</w:rPr>
        <w:t xml:space="preserve">We know each institution has unique requirements for their courses and we hope this document will serve as a great resource or starting point. </w:t>
      </w:r>
      <w:r>
        <w:rPr>
          <w:rFonts w:ascii="Proxima Nova" w:eastAsia="Proxima Nova" w:hAnsi="Proxima Nova" w:cs="Proxima Nova"/>
          <w:i/>
        </w:rPr>
        <w:t xml:space="preserve">We’d love to hear how you’re using this checklist. Please leave comments in the </w:t>
      </w:r>
      <w:hyperlink r:id="rId10">
        <w:r>
          <w:rPr>
            <w:rFonts w:ascii="Proxima Nova" w:eastAsia="Proxima Nova" w:hAnsi="Proxima Nova" w:cs="Proxima Nova"/>
            <w:i/>
            <w:color w:val="1155CC"/>
            <w:u w:val="single"/>
          </w:rPr>
          <w:t>Canvas Community - Mobile App Design Course Evaluation Checklist</w:t>
        </w:r>
      </w:hyperlink>
      <w:r>
        <w:rPr>
          <w:rFonts w:ascii="Proxima Nova" w:eastAsia="Proxima Nova" w:hAnsi="Proxima Nova" w:cs="Proxima Nova"/>
          <w:i/>
        </w:rPr>
        <w:t xml:space="preserve"> blog post.</w:t>
      </w:r>
    </w:p>
    <w:p w14:paraId="74D99AA4" w14:textId="77777777" w:rsidR="00E06371" w:rsidRDefault="00E063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10" w:right="-900"/>
        <w:rPr>
          <w:rFonts w:ascii="Proxima Nova" w:eastAsia="Proxima Nova" w:hAnsi="Proxima Nova" w:cs="Proxima Nova"/>
        </w:rPr>
      </w:pPr>
    </w:p>
    <w:p w14:paraId="5B0E6A35" w14:textId="77777777" w:rsidR="00E06371" w:rsidRDefault="009057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810" w:right="-90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It’s always best practice to review your course(s) in the app.</w:t>
      </w:r>
      <w:r>
        <w:rPr>
          <w:rFonts w:ascii="Proxima Nova" w:eastAsia="Proxima Nova" w:hAnsi="Proxima Nova" w:cs="Proxima Nova"/>
        </w:rPr>
        <w:t xml:space="preserve"> Search “Instructure” to find free teacher and student apps available for iOS and Android.</w:t>
      </w:r>
    </w:p>
    <w:p w14:paraId="530D4AFE" w14:textId="77777777" w:rsidR="00E06371" w:rsidRDefault="00E06371">
      <w:pPr>
        <w:rPr>
          <w:rFonts w:ascii="Raleway" w:eastAsia="Raleway" w:hAnsi="Raleway" w:cs="Raleway"/>
        </w:rPr>
      </w:pPr>
    </w:p>
    <w:tbl>
      <w:tblPr>
        <w:tblStyle w:val="a"/>
        <w:tblW w:w="11083" w:type="dxa"/>
        <w:tblInd w:w="-7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333"/>
        <w:gridCol w:w="6675"/>
        <w:gridCol w:w="3075"/>
      </w:tblGrid>
      <w:tr w:rsidR="00E06371" w14:paraId="4A6537C7" w14:textId="77777777">
        <w:trPr>
          <w:trHeight w:val="480"/>
        </w:trPr>
        <w:tc>
          <w:tcPr>
            <w:tcW w:w="11083" w:type="dxa"/>
            <w:gridSpan w:val="3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E703" w14:textId="77777777" w:rsidR="00E06371" w:rsidRDefault="0090579B">
            <w:pPr>
              <w:widowControl w:val="0"/>
              <w:spacing w:line="240" w:lineRule="auto"/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Proxima Nova" w:eastAsia="Proxima Nova" w:hAnsi="Proxima Nova" w:cs="Proxima Nova"/>
                <w:color w:val="FFFFFF"/>
                <w:sz w:val="28"/>
                <w:szCs w:val="28"/>
              </w:rPr>
              <w:t xml:space="preserve">Mobile Design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FFFFFF"/>
              </w:rPr>
              <w:t>★ Essential   ★★ Best Practice   ★★★ Exemplary</w:t>
            </w:r>
          </w:p>
        </w:tc>
      </w:tr>
      <w:tr w:rsidR="00E06371" w14:paraId="4DF60B6A" w14:textId="77777777">
        <w:trPr>
          <w:trHeight w:val="420"/>
        </w:trPr>
        <w:tc>
          <w:tcPr>
            <w:tcW w:w="1333" w:type="dxa"/>
            <w:shd w:val="clear" w:color="auto" w:fill="AFAF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B765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Yes ✔</w:t>
            </w:r>
          </w:p>
        </w:tc>
        <w:tc>
          <w:tcPr>
            <w:tcW w:w="6675" w:type="dxa"/>
            <w:shd w:val="clear" w:color="auto" w:fill="AFAF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58F5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Criteria</w:t>
            </w:r>
          </w:p>
        </w:tc>
        <w:tc>
          <w:tcPr>
            <w:tcW w:w="3075" w:type="dxa"/>
            <w:shd w:val="clear" w:color="auto" w:fill="AFAF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A2D9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Example</w:t>
            </w:r>
          </w:p>
        </w:tc>
      </w:tr>
      <w:tr w:rsidR="00E06371" w14:paraId="3F2C841E" w14:textId="77777777">
        <w:trPr>
          <w:trHeight w:val="560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0BE44" w14:textId="77777777" w:rsidR="00E06371" w:rsidRDefault="0090579B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31F6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Text Headers</w:t>
            </w:r>
            <w:r>
              <w:rPr>
                <w:rFonts w:ascii="Proxima Nova" w:eastAsia="Proxima Nova" w:hAnsi="Proxima Nova" w:cs="Proxima Nova"/>
              </w:rPr>
              <w:t xml:space="preserve"> are included within modules to help guide student navigation. </w:t>
            </w:r>
            <w:hyperlink r:id="rId11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Canvas Guide - Add Text Header</w:t>
              </w:r>
            </w:hyperlink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>📍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UDL 2.2 Clarify syntax and structure 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7C91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hyperlink r:id="rId12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 xml:space="preserve">Text </w:t>
              </w:r>
            </w:hyperlink>
            <w:hyperlink r:id="rId13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Headers</w:t>
              </w:r>
            </w:hyperlink>
            <w:hyperlink r:id="rId14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 xml:space="preserve"> in </w:t>
              </w:r>
            </w:hyperlink>
            <w:hyperlink r:id="rId15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Module</w:t>
              </w:r>
            </w:hyperlink>
          </w:p>
        </w:tc>
      </w:tr>
      <w:tr w:rsidR="00E06371" w14:paraId="0AB99DB1" w14:textId="77777777">
        <w:trPr>
          <w:trHeight w:val="560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54AA4" w14:textId="77777777" w:rsidR="00E06371" w:rsidRDefault="0090579B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43F3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Chunk content</w:t>
            </w:r>
            <w:r>
              <w:rPr>
                <w:rFonts w:ascii="Proxima Nova" w:eastAsia="Proxima Nova" w:hAnsi="Proxima Nova" w:cs="Proxima Nova"/>
              </w:rPr>
              <w:t xml:space="preserve"> into smaller parts and use the module tool to organize Canvas Pages into a table of </w:t>
            </w:r>
            <w:proofErr w:type="gramStart"/>
            <w:r>
              <w:rPr>
                <w:rFonts w:ascii="Proxima Nova" w:eastAsia="Proxima Nova" w:hAnsi="Proxima Nova" w:cs="Proxima Nova"/>
              </w:rPr>
              <w:t>contents.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>📍</w:t>
            </w:r>
            <w:proofErr w:type="gramEnd"/>
            <w:r>
              <w:rPr>
                <w:rFonts w:ascii="Proxima Nova" w:eastAsia="Proxima Nova" w:hAnsi="Proxima Nova" w:cs="Proxima Nova"/>
                <w:sz w:val="18"/>
                <w:szCs w:val="18"/>
              </w:rPr>
              <w:t>UDL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2.2 Clarify syntax and structure 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C155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hyperlink r:id="rId16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 xml:space="preserve">Chunking </w:t>
              </w:r>
            </w:hyperlink>
            <w:hyperlink r:id="rId17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Content</w:t>
              </w:r>
            </w:hyperlink>
            <w:r>
              <w:rPr>
                <w:rFonts w:ascii="Proxima Nova" w:eastAsia="Proxima Nova" w:hAnsi="Proxima Nova" w:cs="Proxima Nova"/>
              </w:rPr>
              <w:t xml:space="preserve"> </w:t>
            </w:r>
          </w:p>
        </w:tc>
      </w:tr>
      <w:tr w:rsidR="00E06371" w14:paraId="64E19FDA" w14:textId="77777777">
        <w:trPr>
          <w:trHeight w:val="560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3518A" w14:textId="77777777" w:rsidR="00E06371" w:rsidRDefault="0090579B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★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E47C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</w:rPr>
              <w:t xml:space="preserve">When possible, Canvas </w:t>
            </w:r>
            <w:r>
              <w:rPr>
                <w:rFonts w:ascii="Proxima Nova" w:eastAsia="Proxima Nova" w:hAnsi="Proxima Nova" w:cs="Proxima Nova"/>
                <w:b/>
              </w:rPr>
              <w:t>Pages</w:t>
            </w:r>
            <w:r>
              <w:rPr>
                <w:rFonts w:ascii="Proxima Nova" w:eastAsia="Proxima Nova" w:hAnsi="Proxima Nova" w:cs="Proxima Nova"/>
              </w:rPr>
              <w:t xml:space="preserve"> are used to present content, instead of linking to external URLs or files in the flow of the </w:t>
            </w:r>
            <w:proofErr w:type="gramStart"/>
            <w:r>
              <w:rPr>
                <w:rFonts w:ascii="Proxima Nova" w:eastAsia="Proxima Nova" w:hAnsi="Proxima Nova" w:cs="Proxima Nova"/>
              </w:rPr>
              <w:t>modul</w:t>
            </w:r>
            <w:r>
              <w:rPr>
                <w:rFonts w:ascii="Proxima Nova" w:eastAsia="Proxima Nova" w:hAnsi="Proxima Nova" w:cs="Proxima Nova"/>
              </w:rPr>
              <w:t>e.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>📍</w:t>
            </w:r>
            <w:proofErr w:type="gramEnd"/>
            <w:r>
              <w:rPr>
                <w:rFonts w:ascii="Proxima Nova" w:eastAsia="Proxima Nova" w:hAnsi="Proxima Nova" w:cs="Proxima Nova"/>
                <w:sz w:val="18"/>
                <w:szCs w:val="18"/>
              </w:rPr>
              <w:t>UDL 7.3 Minimize threats and distractions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6295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434343"/>
              </w:rPr>
            </w:pPr>
            <w:hyperlink r:id="rId18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Text Readability - Comparisons</w:t>
              </w:r>
            </w:hyperlink>
          </w:p>
          <w:p w14:paraId="0F87B96F" w14:textId="77777777" w:rsidR="00E06371" w:rsidRDefault="00E06371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  <w:tr w:rsidR="00E06371" w14:paraId="40AD7180" w14:textId="77777777">
        <w:trPr>
          <w:trHeight w:val="560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E67CE" w14:textId="77777777" w:rsidR="00E06371" w:rsidRDefault="0090579B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1C1C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Instructions and prompts are </w:t>
            </w:r>
            <w:r>
              <w:rPr>
                <w:rFonts w:ascii="Proxima Nova" w:eastAsia="Proxima Nova" w:hAnsi="Proxima Nova" w:cs="Proxima Nova"/>
                <w:b/>
              </w:rPr>
              <w:t>platform neutral</w:t>
            </w:r>
            <w:r>
              <w:rPr>
                <w:rFonts w:ascii="Proxima Nova" w:eastAsia="Proxima Nova" w:hAnsi="Proxima Nova" w:cs="Proxima Nova"/>
              </w:rPr>
              <w:t xml:space="preserve"> to minimize student </w:t>
            </w:r>
            <w:proofErr w:type="gramStart"/>
            <w:r>
              <w:rPr>
                <w:rFonts w:ascii="Proxima Nova" w:eastAsia="Proxima Nova" w:hAnsi="Proxima Nova" w:cs="Proxima Nova"/>
              </w:rPr>
              <w:t>confusion.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>📍</w:t>
            </w:r>
            <w:proofErr w:type="gramEnd"/>
            <w:r>
              <w:rPr>
                <w:rFonts w:ascii="Proxima Nova" w:eastAsia="Proxima Nova" w:hAnsi="Proxima Nova" w:cs="Proxima Nova"/>
                <w:sz w:val="18"/>
                <w:szCs w:val="18"/>
              </w:rPr>
              <w:t>UDL 7.1 7.1 Optimize individual choice and autonomy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2295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434343"/>
              </w:rPr>
            </w:pPr>
            <w:hyperlink r:id="rId19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 xml:space="preserve">Multiple </w:t>
              </w:r>
            </w:hyperlink>
            <w:hyperlink r:id="rId20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Device</w:t>
              </w:r>
            </w:hyperlink>
            <w:hyperlink r:id="rId21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 xml:space="preserve"> </w:t>
              </w:r>
            </w:hyperlink>
            <w:hyperlink r:id="rId22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Gui</w:t>
              </w:r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delines</w:t>
              </w:r>
            </w:hyperlink>
          </w:p>
          <w:p w14:paraId="79FB81BF" w14:textId="77777777" w:rsidR="00E06371" w:rsidRDefault="00E06371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434343"/>
              </w:rPr>
            </w:pPr>
          </w:p>
        </w:tc>
      </w:tr>
      <w:tr w:rsidR="00E06371" w14:paraId="6FC79490" w14:textId="77777777">
        <w:trPr>
          <w:trHeight w:val="560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811BE" w14:textId="77777777" w:rsidR="00E06371" w:rsidRDefault="0090579B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827C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58585B"/>
              </w:rPr>
            </w:pPr>
            <w:r>
              <w:rPr>
                <w:rFonts w:ascii="Proxima Nova" w:eastAsia="Proxima Nova" w:hAnsi="Proxima Nova" w:cs="Proxima Nova"/>
              </w:rPr>
              <w:t xml:space="preserve">Students are alerted and given </w:t>
            </w:r>
            <w:r>
              <w:rPr>
                <w:rFonts w:ascii="Proxima Nova" w:eastAsia="Proxima Nova" w:hAnsi="Proxima Nova" w:cs="Proxima Nova"/>
                <w:b/>
              </w:rPr>
              <w:t>alternatives</w:t>
            </w:r>
            <w:r>
              <w:rPr>
                <w:rFonts w:ascii="Proxima Nova" w:eastAsia="Proxima Nova" w:hAnsi="Proxima Nova" w:cs="Proxima Nova"/>
              </w:rPr>
              <w:t xml:space="preserve"> when an unsupported file type is </w:t>
            </w:r>
            <w:proofErr w:type="gramStart"/>
            <w:r>
              <w:rPr>
                <w:rFonts w:ascii="Proxima Nova" w:eastAsia="Proxima Nova" w:hAnsi="Proxima Nova" w:cs="Proxima Nova"/>
              </w:rPr>
              <w:t>used.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>📍</w:t>
            </w:r>
            <w:proofErr w:type="gramEnd"/>
            <w:r>
              <w:rPr>
                <w:rFonts w:ascii="Proxima Nova" w:eastAsia="Proxima Nova" w:hAnsi="Proxima Nova" w:cs="Proxima Nova"/>
                <w:sz w:val="18"/>
                <w:szCs w:val="18"/>
              </w:rPr>
              <w:t>UDL 7.3: Minimize threats and distractions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AE6E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434343"/>
              </w:rPr>
            </w:pPr>
            <w:hyperlink r:id="rId23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Access Alternative</w:t>
              </w:r>
            </w:hyperlink>
          </w:p>
        </w:tc>
      </w:tr>
      <w:tr w:rsidR="00E06371" w14:paraId="3965C420" w14:textId="77777777">
        <w:trPr>
          <w:trHeight w:val="560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B5A03" w14:textId="77777777" w:rsidR="00E06371" w:rsidRDefault="0090579B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★★★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0F1E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</w:rPr>
              <w:t xml:space="preserve">Use </w:t>
            </w:r>
            <w:r>
              <w:rPr>
                <w:rFonts w:ascii="Proxima Nova" w:eastAsia="Proxima Nova" w:hAnsi="Proxima Nova" w:cs="Proxima Nova"/>
                <w:b/>
              </w:rPr>
              <w:t>Requirements</w:t>
            </w:r>
            <w:r>
              <w:rPr>
                <w:rFonts w:ascii="Proxima Nova" w:eastAsia="Proxima Nova" w:hAnsi="Proxima Nova" w:cs="Proxima Nova"/>
              </w:rPr>
              <w:t xml:space="preserve"> within Modules to give users a visual bookmark of their progress. </w:t>
            </w:r>
            <w:hyperlink r:id="rId24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 xml:space="preserve">Canvas Guide - </w:t>
              </w:r>
            </w:hyperlink>
            <w:hyperlink r:id="rId25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Add Requirements</w:t>
              </w:r>
            </w:hyperlink>
            <w:r>
              <w:rPr>
                <w:rFonts w:ascii="Proxima Nova" w:eastAsia="Proxima Nova" w:hAnsi="Proxima Nova" w:cs="Proxima Nova"/>
                <w:sz w:val="18"/>
                <w:szCs w:val="18"/>
              </w:rPr>
              <w:t>📍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UDL 2.2 Clarify syntax and structure 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A633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hyperlink r:id="rId26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Module Requirements</w:t>
              </w:r>
            </w:hyperlink>
          </w:p>
        </w:tc>
      </w:tr>
    </w:tbl>
    <w:p w14:paraId="1021D20D" w14:textId="77777777" w:rsidR="00E06371" w:rsidRDefault="00E06371">
      <w:pPr>
        <w:rPr>
          <w:rFonts w:ascii="Proxima Nova" w:eastAsia="Proxima Nova" w:hAnsi="Proxima Nova" w:cs="Proxima Nova"/>
          <w:color w:val="434343"/>
        </w:rPr>
      </w:pPr>
    </w:p>
    <w:p w14:paraId="7C83E8B4" w14:textId="77777777" w:rsidR="00E06371" w:rsidRDefault="00E06371">
      <w:pPr>
        <w:rPr>
          <w:rFonts w:ascii="Proxima Nova" w:eastAsia="Proxima Nova" w:hAnsi="Proxima Nova" w:cs="Proxima Nova"/>
          <w:color w:val="434343"/>
        </w:rPr>
      </w:pPr>
    </w:p>
    <w:tbl>
      <w:tblPr>
        <w:tblStyle w:val="a0"/>
        <w:tblW w:w="11083" w:type="dxa"/>
        <w:tblInd w:w="-7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333"/>
        <w:gridCol w:w="6675"/>
        <w:gridCol w:w="3075"/>
      </w:tblGrid>
      <w:tr w:rsidR="00E06371" w14:paraId="234D6F01" w14:textId="77777777">
        <w:trPr>
          <w:trHeight w:val="560"/>
        </w:trPr>
        <w:tc>
          <w:tcPr>
            <w:tcW w:w="11083" w:type="dxa"/>
            <w:gridSpan w:val="3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3321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FFFFFF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color w:val="FFFFFF"/>
                <w:sz w:val="28"/>
                <w:szCs w:val="28"/>
              </w:rPr>
              <w:t xml:space="preserve">Course Enhancements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FFFFFF"/>
              </w:rPr>
              <w:t>★ Essential   ★★ Best Practice   ★★★ Exemplary</w:t>
            </w:r>
          </w:p>
        </w:tc>
      </w:tr>
      <w:tr w:rsidR="00E06371" w14:paraId="72D69C76" w14:textId="77777777">
        <w:trPr>
          <w:trHeight w:val="560"/>
        </w:trPr>
        <w:tc>
          <w:tcPr>
            <w:tcW w:w="1333" w:type="dxa"/>
            <w:shd w:val="clear" w:color="auto" w:fill="AFAF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3022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Yes ✔</w:t>
            </w:r>
          </w:p>
        </w:tc>
        <w:tc>
          <w:tcPr>
            <w:tcW w:w="6675" w:type="dxa"/>
            <w:shd w:val="clear" w:color="auto" w:fill="AFAF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8017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Criteria</w:t>
            </w:r>
          </w:p>
        </w:tc>
        <w:tc>
          <w:tcPr>
            <w:tcW w:w="3075" w:type="dxa"/>
            <w:shd w:val="clear" w:color="auto" w:fill="AFAF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B005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Resource</w:t>
            </w:r>
          </w:p>
        </w:tc>
      </w:tr>
      <w:tr w:rsidR="00E06371" w14:paraId="69D6DC5C" w14:textId="77777777">
        <w:trPr>
          <w:trHeight w:val="560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D433E" w14:textId="77777777" w:rsidR="00E06371" w:rsidRDefault="0090579B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7C68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434343"/>
              </w:rPr>
            </w:pPr>
            <w:r>
              <w:rPr>
                <w:rFonts w:ascii="Proxima Nova" w:eastAsia="Proxima Nova" w:hAnsi="Proxima Nova" w:cs="Proxima Nova"/>
              </w:rPr>
              <w:t xml:space="preserve">Assessment design </w:t>
            </w:r>
            <w:proofErr w:type="gramStart"/>
            <w:r>
              <w:rPr>
                <w:rFonts w:ascii="Proxima Nova" w:eastAsia="Proxima Nova" w:hAnsi="Proxima Nova" w:cs="Proxima Nova"/>
              </w:rPr>
              <w:t>takes into account</w:t>
            </w:r>
            <w:proofErr w:type="gramEnd"/>
            <w:r>
              <w:rPr>
                <w:rFonts w:ascii="Proxima Nova" w:eastAsia="Proxima Nova" w:hAnsi="Proxima Nova" w:cs="Proxima Nova"/>
              </w:rPr>
              <w:t xml:space="preserve"> the</w:t>
            </w:r>
            <w:r>
              <w:rPr>
                <w:rFonts w:ascii="Proxima Nova" w:eastAsia="Proxima Nova" w:hAnsi="Proxima Nova" w:cs="Proxima Nova"/>
                <w:b/>
              </w:rPr>
              <w:t xml:space="preserve"> additional tools </w:t>
            </w:r>
            <w:r>
              <w:rPr>
                <w:rFonts w:ascii="Proxima Nova" w:eastAsia="Proxima Nova" w:hAnsi="Proxima Nova" w:cs="Proxima Nova"/>
              </w:rPr>
              <w:t>students have when working on a mobile device - camera, video, audio, file upload, GPS.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AEA6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Mobile Series Video: </w:t>
            </w:r>
            <w:hyperlink r:id="rId27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Tips to Designing Mobile-F</w:t>
              </w:r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riendly Assignments</w:t>
              </w:r>
            </w:hyperlink>
          </w:p>
        </w:tc>
      </w:tr>
      <w:tr w:rsidR="00E06371" w14:paraId="7A0DB348" w14:textId="77777777">
        <w:trPr>
          <w:trHeight w:val="560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0AF41" w14:textId="77777777" w:rsidR="00E06371" w:rsidRDefault="0090579B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★★★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37CA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Assessment design </w:t>
            </w:r>
            <w:proofErr w:type="gramStart"/>
            <w:r>
              <w:rPr>
                <w:rFonts w:ascii="Proxima Nova" w:eastAsia="Proxima Nova" w:hAnsi="Proxima Nova" w:cs="Proxima Nova"/>
              </w:rPr>
              <w:t>takes into account</w:t>
            </w:r>
            <w:proofErr w:type="gramEnd"/>
            <w:r>
              <w:rPr>
                <w:rFonts w:ascii="Proxima Nova" w:eastAsia="Proxima Nova" w:hAnsi="Proxima Nova" w:cs="Proxima Nova"/>
              </w:rPr>
              <w:t xml:space="preserve"> the ability for students to use the</w:t>
            </w:r>
            <w:r>
              <w:rPr>
                <w:rFonts w:ascii="Proxima Nova" w:eastAsia="Proxima Nova" w:hAnsi="Proxima Nova" w:cs="Proxima Nova"/>
                <w:b/>
              </w:rPr>
              <w:t xml:space="preserve"> Mobile Annotations</w:t>
            </w:r>
            <w:r>
              <w:rPr>
                <w:rFonts w:ascii="Proxima Nova" w:eastAsia="Proxima Nova" w:hAnsi="Proxima Nova" w:cs="Proxima Nova"/>
              </w:rPr>
              <w:t xml:space="preserve"> tool on an assignment that uses an uploaded PDF. </w:t>
            </w:r>
            <w:hyperlink r:id="rId28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Canvas Guide - Submit a PDF assignment with annotations in the Canvas app - iOS</w:t>
              </w:r>
            </w:hyperlink>
            <w:r>
              <w:rPr>
                <w:rFonts w:ascii="Proxima Nova" w:eastAsia="Proxima Nova" w:hAnsi="Proxima Nova" w:cs="Proxima Nova"/>
              </w:rPr>
              <w:t xml:space="preserve"> and </w:t>
            </w:r>
            <w:hyperlink r:id="rId29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Canvas Guide - Submi</w:t>
              </w:r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 xml:space="preserve">t a PDF assignment with annotations in the Canvas app - Android </w:t>
              </w:r>
            </w:hyperlink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1EDF" w14:textId="77777777" w:rsidR="00E06371" w:rsidRDefault="009057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Canvas Live Video: </w:t>
            </w:r>
            <w:hyperlink r:id="rId30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Canvas Mobile Annotations Quick Demo</w:t>
              </w:r>
            </w:hyperlink>
          </w:p>
          <w:p w14:paraId="3CB2065C" w14:textId="77777777" w:rsidR="00E06371" w:rsidRDefault="00E06371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14AADDDA" w14:textId="77777777" w:rsidR="00E06371" w:rsidRDefault="00E06371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</w:tr>
    </w:tbl>
    <w:p w14:paraId="7AA3CF1C" w14:textId="77777777" w:rsidR="00E06371" w:rsidRDefault="00E06371">
      <w:pPr>
        <w:widowControl w:val="0"/>
        <w:spacing w:line="240" w:lineRule="auto"/>
        <w:rPr>
          <w:color w:val="3C6B72"/>
        </w:rPr>
      </w:pPr>
    </w:p>
    <w:p w14:paraId="794D4C0C" w14:textId="77777777" w:rsidR="00E06371" w:rsidRDefault="0090579B">
      <w:pPr>
        <w:pStyle w:val="Heading2"/>
        <w:ind w:hanging="810"/>
        <w:rPr>
          <w:color w:val="156380"/>
          <w:sz w:val="32"/>
          <w:szCs w:val="32"/>
        </w:rPr>
      </w:pPr>
      <w:bookmarkStart w:id="2" w:name="_w39tfcjztlpo" w:colFirst="0" w:colLast="0"/>
      <w:bookmarkEnd w:id="2"/>
      <w:r>
        <w:rPr>
          <w:color w:val="156380"/>
          <w:sz w:val="32"/>
          <w:szCs w:val="32"/>
        </w:rPr>
        <w:t>Resources</w:t>
      </w:r>
    </w:p>
    <w:p w14:paraId="256B5156" w14:textId="77777777" w:rsidR="00E06371" w:rsidRDefault="0090579B">
      <w:pPr>
        <w:ind w:left="-360" w:right="-900" w:hanging="450"/>
        <w:rPr>
          <w:rFonts w:ascii="Proxima Nova" w:eastAsia="Proxima Nova" w:hAnsi="Proxima Nova" w:cs="Proxima Nova"/>
          <w:highlight w:val="white"/>
        </w:rPr>
      </w:pPr>
      <w:r>
        <w:rPr>
          <w:rFonts w:ascii="Proxima Nova" w:eastAsia="Proxima Nova" w:hAnsi="Proxima Nova" w:cs="Proxima Nova"/>
        </w:rPr>
        <w:t>CAST (2018). Universa</w:t>
      </w:r>
      <w:r>
        <w:rPr>
          <w:rFonts w:ascii="Proxima Nova" w:eastAsia="Proxima Nova" w:hAnsi="Proxima Nova" w:cs="Proxima Nova"/>
        </w:rPr>
        <w:t xml:space="preserve">l Design for Learning Guidelines version 2.2. Retrieved from </w:t>
      </w:r>
      <w:hyperlink r:id="rId31">
        <w:r>
          <w:rPr>
            <w:rFonts w:ascii="Proxima Nova" w:eastAsia="Proxima Nova" w:hAnsi="Proxima Nova" w:cs="Proxima Nova"/>
            <w:color w:val="1155CC"/>
            <w:u w:val="single"/>
          </w:rPr>
          <w:t>http://udlguidelines.cast.org</w:t>
        </w:r>
      </w:hyperlink>
    </w:p>
    <w:p w14:paraId="211C1627" w14:textId="77777777" w:rsidR="00E06371" w:rsidRDefault="0090579B">
      <w:pPr>
        <w:ind w:left="-81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Going Mobile with </w:t>
      </w:r>
      <w:proofErr w:type="spellStart"/>
      <w:r>
        <w:rPr>
          <w:rFonts w:ascii="Proxima Nova" w:eastAsia="Proxima Nova" w:hAnsi="Proxima Nova" w:cs="Proxima Nova"/>
        </w:rPr>
        <w:t>Webcourses@UCF</w:t>
      </w:r>
      <w:proofErr w:type="spellEnd"/>
      <w:r>
        <w:rPr>
          <w:rFonts w:ascii="Proxima Nova" w:eastAsia="Proxima Nova" w:hAnsi="Proxima Nova" w:cs="Proxima Nova"/>
        </w:rPr>
        <w:t xml:space="preserve">. Retrieved February 18, 2020, from </w:t>
      </w:r>
      <w:hyperlink r:id="rId32">
        <w:r>
          <w:rPr>
            <w:rFonts w:ascii="Proxima Nova" w:eastAsia="Proxima Nova" w:hAnsi="Proxima Nova" w:cs="Proxima Nova"/>
            <w:color w:val="1155CC"/>
            <w:u w:val="single"/>
          </w:rPr>
          <w:t>h</w:t>
        </w:r>
        <w:r>
          <w:rPr>
            <w:rFonts w:ascii="Proxima Nova" w:eastAsia="Proxima Nova" w:hAnsi="Proxima Nova" w:cs="Proxima Nova"/>
            <w:color w:val="1155CC"/>
            <w:u w:val="single"/>
          </w:rPr>
          <w:t>ttps://vimeo.com/134745175</w:t>
        </w:r>
      </w:hyperlink>
    </w:p>
    <w:p w14:paraId="4D8A9BB3" w14:textId="77777777" w:rsidR="00E06371" w:rsidRDefault="0090579B">
      <w:pPr>
        <w:pStyle w:val="Heading2"/>
        <w:ind w:hanging="810"/>
        <w:rPr>
          <w:color w:val="156380"/>
          <w:sz w:val="32"/>
          <w:szCs w:val="32"/>
        </w:rPr>
      </w:pPr>
      <w:bookmarkStart w:id="3" w:name="_h6wywli37b2i" w:colFirst="0" w:colLast="0"/>
      <w:bookmarkEnd w:id="3"/>
      <w:r>
        <w:rPr>
          <w:color w:val="156380"/>
          <w:sz w:val="32"/>
          <w:szCs w:val="32"/>
        </w:rPr>
        <w:t>Additional Resources</w:t>
      </w:r>
    </w:p>
    <w:p w14:paraId="59841172" w14:textId="77777777" w:rsidR="00E06371" w:rsidRDefault="0090579B">
      <w:pPr>
        <w:numPr>
          <w:ilvl w:val="0"/>
          <w:numId w:val="2"/>
        </w:numPr>
        <w:ind w:left="-90"/>
        <w:rPr>
          <w:rFonts w:ascii="Proxima Nova" w:eastAsia="Proxima Nova" w:hAnsi="Proxima Nova" w:cs="Proxima Nova"/>
        </w:rPr>
      </w:pPr>
      <w:hyperlink r:id="rId33">
        <w:r>
          <w:rPr>
            <w:rFonts w:ascii="Proxima Nova" w:eastAsia="Proxima Nova" w:hAnsi="Proxima Nova" w:cs="Proxima Nova"/>
            <w:color w:val="1155CC"/>
            <w:u w:val="single"/>
          </w:rPr>
          <w:t>Canvas Live Presentation: Canvas Mobile Design</w:t>
        </w:r>
      </w:hyperlink>
      <w:r>
        <w:rPr>
          <w:rFonts w:ascii="Proxima Nova" w:eastAsia="Proxima Nova" w:hAnsi="Proxima Nova" w:cs="Proxima Nova"/>
          <w:i/>
          <w:color w:val="58585B"/>
          <w:sz w:val="18"/>
          <w:szCs w:val="18"/>
        </w:rPr>
        <w:t xml:space="preserve">, </w:t>
      </w:r>
      <w:r>
        <w:rPr>
          <w:rFonts w:ascii="Proxima Nova" w:eastAsia="Proxima Nova" w:hAnsi="Proxima Nova" w:cs="Proxima Nova"/>
          <w:sz w:val="16"/>
          <w:szCs w:val="16"/>
        </w:rPr>
        <w:t xml:space="preserve">Ryan </w:t>
      </w:r>
      <w:proofErr w:type="spellStart"/>
      <w:r>
        <w:rPr>
          <w:rFonts w:ascii="Proxima Nova" w:eastAsia="Proxima Nova" w:hAnsi="Proxima Nova" w:cs="Proxima Nova"/>
          <w:sz w:val="16"/>
          <w:szCs w:val="16"/>
        </w:rPr>
        <w:t>Seilhamer</w:t>
      </w:r>
      <w:proofErr w:type="spellEnd"/>
      <w:r>
        <w:rPr>
          <w:rFonts w:ascii="Proxima Nova" w:eastAsia="Proxima Nova" w:hAnsi="Proxima Nova" w:cs="Proxima Nova"/>
          <w:sz w:val="16"/>
          <w:szCs w:val="16"/>
        </w:rPr>
        <w:t>, UCF</w:t>
      </w:r>
    </w:p>
    <w:p w14:paraId="3A9E2013" w14:textId="77777777" w:rsidR="00E06371" w:rsidRDefault="0090579B">
      <w:pPr>
        <w:numPr>
          <w:ilvl w:val="0"/>
          <w:numId w:val="2"/>
        </w:numPr>
        <w:ind w:left="-90"/>
        <w:rPr>
          <w:rFonts w:ascii="Proxima Nova" w:eastAsia="Proxima Nova" w:hAnsi="Proxima Nova" w:cs="Proxima Nova"/>
          <w:color w:val="434343"/>
        </w:rPr>
      </w:pPr>
      <w:hyperlink r:id="rId34">
        <w:r>
          <w:rPr>
            <w:rFonts w:ascii="Proxima Nova" w:eastAsia="Proxima Nova" w:hAnsi="Proxima Nova" w:cs="Proxima Nova"/>
            <w:color w:val="1155CC"/>
            <w:u w:val="single"/>
          </w:rPr>
          <w:t>Canvas Blog: Are Courses Really Mobile First?</w:t>
        </w:r>
      </w:hyperlink>
      <w:r>
        <w:rPr>
          <w:rFonts w:ascii="Proxima Nova" w:eastAsia="Proxima Nova" w:hAnsi="Proxima Nova" w:cs="Proxima Nova"/>
          <w:i/>
          <w:color w:val="58585B"/>
          <w:sz w:val="18"/>
          <w:szCs w:val="18"/>
        </w:rPr>
        <w:t xml:space="preserve"> </w:t>
      </w:r>
      <w:r>
        <w:rPr>
          <w:rFonts w:ascii="Proxima Nova" w:eastAsia="Proxima Nova" w:hAnsi="Proxima Nova" w:cs="Proxima Nova"/>
          <w:sz w:val="16"/>
          <w:szCs w:val="16"/>
        </w:rPr>
        <w:t xml:space="preserve">Ryan </w:t>
      </w:r>
      <w:proofErr w:type="spellStart"/>
      <w:r>
        <w:rPr>
          <w:rFonts w:ascii="Proxima Nova" w:eastAsia="Proxima Nova" w:hAnsi="Proxima Nova" w:cs="Proxima Nova"/>
          <w:sz w:val="16"/>
          <w:szCs w:val="16"/>
        </w:rPr>
        <w:t>Seilhamer</w:t>
      </w:r>
      <w:proofErr w:type="spellEnd"/>
      <w:r>
        <w:rPr>
          <w:rFonts w:ascii="Proxima Nova" w:eastAsia="Proxima Nova" w:hAnsi="Proxima Nova" w:cs="Proxima Nova"/>
          <w:sz w:val="16"/>
          <w:szCs w:val="16"/>
        </w:rPr>
        <w:t>, UCF</w:t>
      </w:r>
    </w:p>
    <w:p w14:paraId="5F4154B0" w14:textId="77777777" w:rsidR="00E06371" w:rsidRDefault="0090579B">
      <w:pPr>
        <w:numPr>
          <w:ilvl w:val="0"/>
          <w:numId w:val="2"/>
        </w:numPr>
        <w:ind w:left="-90"/>
        <w:rPr>
          <w:rFonts w:ascii="Proxima Nova" w:eastAsia="Proxima Nova" w:hAnsi="Proxima Nova" w:cs="Proxima Nova"/>
        </w:rPr>
      </w:pPr>
      <w:hyperlink r:id="rId35" w:anchor="slide=id.p7">
        <w:r>
          <w:rPr>
            <w:rFonts w:ascii="Proxima Nova" w:eastAsia="Proxima Nova" w:hAnsi="Proxima Nova" w:cs="Proxima Nova"/>
            <w:color w:val="1155CC"/>
            <w:u w:val="single"/>
          </w:rPr>
          <w:t>Design a Mobile Ready Course with Universal Design</w:t>
        </w:r>
      </w:hyperlink>
      <w:r>
        <w:rPr>
          <w:rFonts w:ascii="Proxima Nova" w:eastAsia="Proxima Nova" w:hAnsi="Proxima Nova" w:cs="Proxima Nova"/>
        </w:rPr>
        <w:t xml:space="preserve">, </w:t>
      </w:r>
      <w:r>
        <w:rPr>
          <w:rFonts w:ascii="Proxima Nova" w:eastAsia="Proxima Nova" w:hAnsi="Proxima Nova" w:cs="Proxima Nova"/>
          <w:sz w:val="16"/>
          <w:szCs w:val="16"/>
        </w:rPr>
        <w:t>Kate Miller, CU Online</w:t>
      </w:r>
    </w:p>
    <w:p w14:paraId="685AD155" w14:textId="77777777" w:rsidR="00E06371" w:rsidRDefault="0090579B">
      <w:pPr>
        <w:numPr>
          <w:ilvl w:val="0"/>
          <w:numId w:val="2"/>
        </w:numPr>
        <w:ind w:left="-90"/>
        <w:rPr>
          <w:rFonts w:ascii="Proxima Nova" w:eastAsia="Proxima Nova" w:hAnsi="Proxima Nova" w:cs="Proxima Nova"/>
        </w:rPr>
      </w:pPr>
      <w:hyperlink r:id="rId36">
        <w:r>
          <w:rPr>
            <w:rFonts w:ascii="Proxima Nova" w:eastAsia="Proxima Nova" w:hAnsi="Proxima Nova" w:cs="Proxima Nova"/>
            <w:color w:val="1155CC"/>
            <w:u w:val="single"/>
          </w:rPr>
          <w:t xml:space="preserve">Canvas Teacher Mobile </w:t>
        </w:r>
      </w:hyperlink>
      <w:hyperlink r:id="rId37">
        <w:r>
          <w:rPr>
            <w:rFonts w:ascii="Proxima Nova" w:eastAsia="Proxima Nova" w:hAnsi="Proxima Nova" w:cs="Proxima Nova"/>
            <w:color w:val="1155CC"/>
            <w:u w:val="single"/>
          </w:rPr>
          <w:t>Features</w:t>
        </w:r>
      </w:hyperlink>
      <w:r>
        <w:rPr>
          <w:rFonts w:ascii="Proxima Nova" w:eastAsia="Proxima Nova" w:hAnsi="Proxima Nova" w:cs="Proxima Nova"/>
        </w:rPr>
        <w:t xml:space="preserve"> and </w:t>
      </w:r>
      <w:hyperlink r:id="rId38">
        <w:r>
          <w:rPr>
            <w:rFonts w:ascii="Proxima Nova" w:eastAsia="Proxima Nova" w:hAnsi="Proxima Nova" w:cs="Proxima Nova"/>
            <w:color w:val="1155CC"/>
            <w:u w:val="single"/>
          </w:rPr>
          <w:t>Mobile Guides - Canvas Teacher</w:t>
        </w:r>
      </w:hyperlink>
    </w:p>
    <w:p w14:paraId="7F1D8B35" w14:textId="77777777" w:rsidR="00E06371" w:rsidRDefault="0090579B">
      <w:pPr>
        <w:numPr>
          <w:ilvl w:val="0"/>
          <w:numId w:val="2"/>
        </w:numPr>
        <w:ind w:left="-90"/>
        <w:rPr>
          <w:rFonts w:ascii="Proxima Nova" w:eastAsia="Proxima Nova" w:hAnsi="Proxima Nova" w:cs="Proxima Nova"/>
        </w:rPr>
      </w:pPr>
      <w:hyperlink r:id="rId39">
        <w:r>
          <w:rPr>
            <w:rFonts w:ascii="Proxima Nova" w:eastAsia="Proxima Nova" w:hAnsi="Proxima Nova" w:cs="Proxima Nova"/>
            <w:color w:val="1155CC"/>
            <w:u w:val="single"/>
          </w:rPr>
          <w:t>Canvas Student Mobile Fe</w:t>
        </w:r>
        <w:r>
          <w:rPr>
            <w:rFonts w:ascii="Proxima Nova" w:eastAsia="Proxima Nova" w:hAnsi="Proxima Nova" w:cs="Proxima Nova"/>
            <w:color w:val="1155CC"/>
            <w:u w:val="single"/>
          </w:rPr>
          <w:t>atures</w:t>
        </w:r>
      </w:hyperlink>
      <w:r>
        <w:rPr>
          <w:rFonts w:ascii="Proxima Nova" w:eastAsia="Proxima Nova" w:hAnsi="Proxima Nova" w:cs="Proxima Nova"/>
        </w:rPr>
        <w:t xml:space="preserve"> and </w:t>
      </w:r>
      <w:hyperlink r:id="rId40">
        <w:r>
          <w:rPr>
            <w:rFonts w:ascii="Proxima Nova" w:eastAsia="Proxima Nova" w:hAnsi="Proxima Nova" w:cs="Proxima Nova"/>
            <w:color w:val="1155CC"/>
            <w:u w:val="single"/>
          </w:rPr>
          <w:t>Mobile Guides - Canvas Student</w:t>
        </w:r>
      </w:hyperlink>
    </w:p>
    <w:p w14:paraId="2B726E96" w14:textId="77777777" w:rsidR="00E06371" w:rsidRDefault="0090579B">
      <w:pPr>
        <w:pStyle w:val="Heading2"/>
        <w:ind w:hanging="810"/>
        <w:rPr>
          <w:color w:val="156380"/>
          <w:sz w:val="32"/>
          <w:szCs w:val="32"/>
        </w:rPr>
      </w:pPr>
      <w:bookmarkStart w:id="4" w:name="_1nkobn2wgud" w:colFirst="0" w:colLast="0"/>
      <w:bookmarkEnd w:id="4"/>
      <w:r>
        <w:rPr>
          <w:color w:val="156380"/>
          <w:sz w:val="32"/>
          <w:szCs w:val="32"/>
        </w:rPr>
        <w:t>Contributors</w:t>
      </w:r>
    </w:p>
    <w:p w14:paraId="60092D8F" w14:textId="77777777" w:rsidR="00E06371" w:rsidRDefault="0090579B">
      <w:pPr>
        <w:ind w:left="-720"/>
        <w:rPr>
          <w:rFonts w:ascii="Proxima Nova" w:eastAsia="Proxima Nova" w:hAnsi="Proxima Nova" w:cs="Proxima Nova"/>
        </w:rPr>
      </w:pPr>
      <w:hyperlink r:id="rId41">
        <w:r>
          <w:rPr>
            <w:rFonts w:ascii="Proxima Nova" w:eastAsia="Proxima Nova" w:hAnsi="Proxima Nova" w:cs="Proxima Nova"/>
            <w:color w:val="1155CC"/>
            <w:u w:val="single"/>
          </w:rPr>
          <w:t xml:space="preserve">Ryan </w:t>
        </w:r>
        <w:proofErr w:type="spellStart"/>
        <w:r>
          <w:rPr>
            <w:rFonts w:ascii="Proxima Nova" w:eastAsia="Proxima Nova" w:hAnsi="Proxima Nova" w:cs="Proxima Nova"/>
            <w:color w:val="1155CC"/>
            <w:u w:val="single"/>
          </w:rPr>
          <w:t>Seilhamer</w:t>
        </w:r>
        <w:proofErr w:type="spellEnd"/>
      </w:hyperlink>
      <w:r>
        <w:rPr>
          <w:rFonts w:ascii="Proxima Nova" w:eastAsia="Proxima Nova" w:hAnsi="Proxima Nova" w:cs="Proxima Nova"/>
          <w:color w:val="58585B"/>
        </w:rPr>
        <w:t xml:space="preserve">, </w:t>
      </w:r>
      <w:r>
        <w:rPr>
          <w:rFonts w:ascii="Proxima Nova" w:eastAsia="Proxima Nova" w:hAnsi="Proxima Nova" w:cs="Proxima Nova"/>
        </w:rPr>
        <w:t>Program Director of Mobile Strategy &amp;</w:t>
      </w:r>
      <w:r>
        <w:rPr>
          <w:rFonts w:ascii="Proxima Nova" w:eastAsia="Proxima Nova" w:hAnsi="Proxima Nova" w:cs="Proxima Nova"/>
        </w:rPr>
        <w:t xml:space="preserve"> Innovation, University of Central Florida</w:t>
      </w:r>
    </w:p>
    <w:p w14:paraId="5B25A236" w14:textId="77777777" w:rsidR="00E06371" w:rsidRDefault="0090579B">
      <w:pPr>
        <w:ind w:left="-720"/>
        <w:rPr>
          <w:rFonts w:ascii="Proxima Nova" w:eastAsia="Proxima Nova" w:hAnsi="Proxima Nova" w:cs="Proxima Nova"/>
          <w:highlight w:val="white"/>
        </w:rPr>
      </w:pPr>
      <w:hyperlink r:id="rId42">
        <w:proofErr w:type="spellStart"/>
        <w:r>
          <w:rPr>
            <w:rFonts w:ascii="Proxima Nova" w:eastAsia="Proxima Nova" w:hAnsi="Proxima Nova" w:cs="Proxima Nova"/>
            <w:color w:val="1155CC"/>
            <w:highlight w:val="white"/>
            <w:u w:val="single"/>
          </w:rPr>
          <w:t>Deonne</w:t>
        </w:r>
        <w:proofErr w:type="spellEnd"/>
        <w:r>
          <w:rPr>
            <w:rFonts w:ascii="Proxima Nova" w:eastAsia="Proxima Nova" w:hAnsi="Proxima Nova" w:cs="Proxima Nova"/>
            <w:color w:val="1155CC"/>
            <w:highlight w:val="white"/>
            <w:u w:val="single"/>
          </w:rPr>
          <w:t xml:space="preserve"> Johnson, Ph.D.</w:t>
        </w:r>
      </w:hyperlink>
      <w:r>
        <w:rPr>
          <w:rFonts w:ascii="Proxima Nova" w:eastAsia="Proxima Nova" w:hAnsi="Proxima Nova" w:cs="Proxima Nova"/>
          <w:color w:val="58585B"/>
        </w:rPr>
        <w:t>,</w:t>
      </w:r>
      <w:r>
        <w:rPr>
          <w:rFonts w:ascii="Proxima Nova" w:eastAsia="Proxima Nova" w:hAnsi="Proxima Nova" w:cs="Proxima Nova"/>
        </w:rPr>
        <w:t xml:space="preserve"> Adoption Consultant, Instructure</w:t>
      </w:r>
      <w:r>
        <w:rPr>
          <w:rFonts w:ascii="Proxima Nova" w:eastAsia="Proxima Nova" w:hAnsi="Proxima Nova" w:cs="Proxima Nova"/>
          <w:b/>
        </w:rPr>
        <w:br/>
      </w:r>
      <w:hyperlink r:id="rId43">
        <w:r>
          <w:rPr>
            <w:rFonts w:ascii="Proxima Nova" w:eastAsia="Proxima Nova" w:hAnsi="Proxima Nova" w:cs="Proxima Nova"/>
            <w:color w:val="1155CC"/>
            <w:highlight w:val="white"/>
            <w:u w:val="single"/>
          </w:rPr>
          <w:t>Erin Keefe</w:t>
        </w:r>
      </w:hyperlink>
      <w:r>
        <w:rPr>
          <w:rFonts w:ascii="Proxima Nova" w:eastAsia="Proxima Nova" w:hAnsi="Proxima Nova" w:cs="Proxima Nova"/>
          <w:color w:val="58585B"/>
          <w:highlight w:val="white"/>
        </w:rPr>
        <w:t xml:space="preserve">, </w:t>
      </w:r>
      <w:r>
        <w:rPr>
          <w:rFonts w:ascii="Proxima Nova" w:eastAsia="Proxima Nova" w:hAnsi="Proxima Nova" w:cs="Proxima Nova"/>
          <w:highlight w:val="white"/>
        </w:rPr>
        <w:t>Senior Trainer</w:t>
      </w:r>
      <w:r>
        <w:rPr>
          <w:rFonts w:ascii="Proxima Nova" w:eastAsia="Proxima Nova" w:hAnsi="Proxima Nova" w:cs="Proxima Nova"/>
        </w:rPr>
        <w:t>, Instructure</w:t>
      </w:r>
    </w:p>
    <w:p w14:paraId="4DCCD499" w14:textId="77777777" w:rsidR="00E06371" w:rsidRDefault="0090579B">
      <w:pPr>
        <w:ind w:left="-900" w:firstLine="180"/>
        <w:rPr>
          <w:rFonts w:ascii="Proxima Nova" w:eastAsia="Proxima Nova" w:hAnsi="Proxima Nova" w:cs="Proxima Nova"/>
        </w:rPr>
      </w:pPr>
      <w:hyperlink r:id="rId44">
        <w:r>
          <w:rPr>
            <w:rFonts w:ascii="Proxima Nova" w:eastAsia="Proxima Nova" w:hAnsi="Proxima Nova" w:cs="Proxima Nova"/>
            <w:color w:val="1155CC"/>
            <w:highlight w:val="white"/>
            <w:u w:val="single"/>
          </w:rPr>
          <w:t>Lily Philips</w:t>
        </w:r>
      </w:hyperlink>
      <w:r>
        <w:rPr>
          <w:rFonts w:ascii="Proxima Nova" w:eastAsia="Proxima Nova" w:hAnsi="Proxima Nova" w:cs="Proxima Nova"/>
          <w:color w:val="58585B"/>
          <w:highlight w:val="white"/>
        </w:rPr>
        <w:t xml:space="preserve">, </w:t>
      </w:r>
      <w:r>
        <w:rPr>
          <w:rFonts w:ascii="Proxima Nova" w:eastAsia="Proxima Nova" w:hAnsi="Proxima Nova" w:cs="Proxima Nova"/>
          <w:highlight w:val="white"/>
        </w:rPr>
        <w:t>Instructional Designer</w:t>
      </w:r>
      <w:r>
        <w:rPr>
          <w:rFonts w:ascii="Proxima Nova" w:eastAsia="Proxima Nova" w:hAnsi="Proxima Nova" w:cs="Proxima Nova"/>
        </w:rPr>
        <w:t>, Instructure</w:t>
      </w:r>
    </w:p>
    <w:p w14:paraId="4604C966" w14:textId="77777777" w:rsidR="00E06371" w:rsidRDefault="00E06371">
      <w:pPr>
        <w:ind w:left="-900" w:firstLine="180"/>
        <w:rPr>
          <w:rFonts w:ascii="Proxima Nova" w:eastAsia="Proxima Nova" w:hAnsi="Proxima Nova" w:cs="Proxima Nova"/>
        </w:rPr>
      </w:pPr>
    </w:p>
    <w:p w14:paraId="40AF2366" w14:textId="77777777" w:rsidR="00E06371" w:rsidRDefault="00E06371">
      <w:pPr>
        <w:ind w:left="-900" w:firstLine="180"/>
        <w:rPr>
          <w:rFonts w:ascii="Proxima Nova" w:eastAsia="Proxima Nova" w:hAnsi="Proxima Nova" w:cs="Proxima Nova"/>
        </w:rPr>
      </w:pPr>
    </w:p>
    <w:p w14:paraId="19EDD5A0" w14:textId="77777777" w:rsidR="00E06371" w:rsidRDefault="00E06371">
      <w:pPr>
        <w:ind w:left="-900" w:firstLine="180"/>
        <w:rPr>
          <w:rFonts w:ascii="Proxima Nova" w:eastAsia="Proxima Nova" w:hAnsi="Proxima Nova" w:cs="Proxima Nova"/>
        </w:rPr>
      </w:pPr>
    </w:p>
    <w:p w14:paraId="54291F3C" w14:textId="77777777" w:rsidR="00E06371" w:rsidRDefault="00E06371">
      <w:pPr>
        <w:ind w:left="-900" w:firstLine="180"/>
        <w:rPr>
          <w:rFonts w:ascii="Proxima Nova" w:eastAsia="Proxima Nova" w:hAnsi="Proxima Nova" w:cs="Proxima Nova"/>
        </w:rPr>
      </w:pPr>
    </w:p>
    <w:p w14:paraId="48A01EE8" w14:textId="77777777" w:rsidR="00E06371" w:rsidRDefault="00E06371">
      <w:pPr>
        <w:ind w:left="-900" w:firstLine="180"/>
        <w:rPr>
          <w:rFonts w:ascii="Proxima Nova" w:eastAsia="Proxima Nova" w:hAnsi="Proxima Nova" w:cs="Proxima Nova"/>
        </w:rPr>
      </w:pPr>
    </w:p>
    <w:p w14:paraId="41CE8984" w14:textId="77777777" w:rsidR="00E06371" w:rsidRDefault="00E06371">
      <w:pPr>
        <w:ind w:left="-900" w:firstLine="180"/>
        <w:rPr>
          <w:rFonts w:ascii="Proxima Nova" w:eastAsia="Proxima Nova" w:hAnsi="Proxima Nova" w:cs="Proxima Nova"/>
        </w:rPr>
      </w:pPr>
    </w:p>
    <w:p w14:paraId="2B7E61A0" w14:textId="77777777" w:rsidR="00E06371" w:rsidRDefault="00E06371">
      <w:pPr>
        <w:ind w:left="-900" w:firstLine="180"/>
        <w:rPr>
          <w:rFonts w:ascii="Proxima Nova" w:eastAsia="Proxima Nova" w:hAnsi="Proxima Nova" w:cs="Proxima Nova"/>
        </w:rPr>
      </w:pPr>
    </w:p>
    <w:p w14:paraId="2A73F458" w14:textId="77777777" w:rsidR="00E06371" w:rsidRDefault="00E06371">
      <w:pPr>
        <w:ind w:left="-900" w:firstLine="180"/>
        <w:rPr>
          <w:rFonts w:ascii="Proxima Nova" w:eastAsia="Proxima Nova" w:hAnsi="Proxima Nova" w:cs="Proxima Nova"/>
        </w:rPr>
      </w:pPr>
    </w:p>
    <w:p w14:paraId="3D7196CE" w14:textId="77777777" w:rsidR="00E06371" w:rsidRDefault="0090579B">
      <w:pPr>
        <w:ind w:left="-720" w:hanging="90"/>
        <w:rPr>
          <w:sz w:val="18"/>
          <w:szCs w:val="18"/>
        </w:rPr>
      </w:pPr>
      <w:hyperlink r:id="rId45">
        <w:r>
          <w:rPr>
            <w:rFonts w:ascii="Proxima Nova" w:eastAsia="Proxima Nova" w:hAnsi="Proxima Nova" w:cs="Proxima Nova"/>
            <w:noProof/>
            <w:highlight w:val="white"/>
          </w:rPr>
          <w:drawing>
            <wp:inline distT="19050" distB="19050" distL="19050" distR="19050" wp14:anchorId="5A482A64" wp14:editId="1D8F377D">
              <wp:extent cx="700088" cy="246622"/>
              <wp:effectExtent l="0" t="0" r="0" b="0"/>
              <wp:docPr id="2" name="image2.png" descr="Creative Commons Attribution Logo - Non-Commerical ShareAlike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 descr="Creative Commons Attribution Logo - Non-Commerical ShareAlike "/>
                      <pic:cNvPicPr preferRelativeResize="0"/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088" cy="24662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Proxima Nova" w:eastAsia="Proxima Nova" w:hAnsi="Proxima Nova" w:cs="Proxima Nova"/>
          <w:sz w:val="18"/>
          <w:szCs w:val="18"/>
          <w:highlight w:val="white"/>
        </w:rPr>
        <w:t xml:space="preserve">This work is licensed under a Creative Commons </w:t>
      </w:r>
      <w:hyperlink r:id="rId47">
        <w:r>
          <w:rPr>
            <w:rFonts w:ascii="Proxima Nova" w:eastAsia="Proxima Nova" w:hAnsi="Proxima Nova" w:cs="Proxima Nova"/>
            <w:color w:val="1155CC"/>
            <w:sz w:val="18"/>
            <w:szCs w:val="18"/>
            <w:highlight w:val="white"/>
            <w:u w:val="single"/>
          </w:rPr>
          <w:t>Attribution-</w:t>
        </w:r>
        <w:proofErr w:type="spellStart"/>
        <w:r>
          <w:rPr>
            <w:rFonts w:ascii="Proxima Nova" w:eastAsia="Proxima Nova" w:hAnsi="Proxima Nova" w:cs="Proxima Nova"/>
            <w:color w:val="1155CC"/>
            <w:sz w:val="18"/>
            <w:szCs w:val="18"/>
            <w:highlight w:val="white"/>
            <w:u w:val="single"/>
          </w:rPr>
          <w:t>NonCommercial</w:t>
        </w:r>
        <w:proofErr w:type="spellEnd"/>
        <w:r>
          <w:rPr>
            <w:rFonts w:ascii="Proxima Nova" w:eastAsia="Proxima Nova" w:hAnsi="Proxima Nova" w:cs="Proxima Nova"/>
            <w:color w:val="1155CC"/>
            <w:sz w:val="18"/>
            <w:szCs w:val="18"/>
            <w:highlight w:val="white"/>
            <w:u w:val="single"/>
          </w:rPr>
          <w:t>-</w:t>
        </w:r>
        <w:proofErr w:type="spellStart"/>
        <w:r>
          <w:rPr>
            <w:rFonts w:ascii="Proxima Nova" w:eastAsia="Proxima Nova" w:hAnsi="Proxima Nova" w:cs="Proxima Nova"/>
            <w:color w:val="1155CC"/>
            <w:sz w:val="18"/>
            <w:szCs w:val="18"/>
            <w:highlight w:val="white"/>
            <w:u w:val="single"/>
          </w:rPr>
          <w:t>ShareAlike</w:t>
        </w:r>
        <w:proofErr w:type="spellEnd"/>
        <w:r>
          <w:rPr>
            <w:rFonts w:ascii="Proxima Nova" w:eastAsia="Proxima Nova" w:hAnsi="Proxima Nova" w:cs="Proxima Nova"/>
            <w:color w:val="1155CC"/>
            <w:sz w:val="18"/>
            <w:szCs w:val="18"/>
            <w:highlight w:val="white"/>
            <w:u w:val="single"/>
          </w:rPr>
          <w:t xml:space="preserve"> 4.0 International</w:t>
        </w:r>
      </w:hyperlink>
      <w:r>
        <w:rPr>
          <w:rFonts w:ascii="Proxima Nova" w:eastAsia="Proxima Nova" w:hAnsi="Proxima Nova" w:cs="Proxima Nova"/>
          <w:sz w:val="18"/>
          <w:szCs w:val="18"/>
          <w:highlight w:val="white"/>
        </w:rPr>
        <w:t xml:space="preserve"> License.</w:t>
      </w:r>
    </w:p>
    <w:sectPr w:rsidR="00E06371">
      <w:headerReference w:type="default" r:id="rId48"/>
      <w:footerReference w:type="default" r:id="rId4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A716" w14:textId="77777777" w:rsidR="0090579B" w:rsidRDefault="0090579B">
      <w:pPr>
        <w:spacing w:line="240" w:lineRule="auto"/>
      </w:pPr>
      <w:r>
        <w:separator/>
      </w:r>
    </w:p>
  </w:endnote>
  <w:endnote w:type="continuationSeparator" w:id="0">
    <w:p w14:paraId="1610CFB2" w14:textId="77777777" w:rsidR="0090579B" w:rsidRDefault="00905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312" w14:textId="77777777" w:rsidR="00E06371" w:rsidRDefault="0090579B">
    <w:pPr>
      <w:tabs>
        <w:tab w:val="right" w:pos="10080"/>
      </w:tabs>
      <w:ind w:left="-810" w:right="-825" w:firstLine="90"/>
      <w:rPr>
        <w:rFonts w:ascii="Proxima Nova" w:eastAsia="Proxima Nova" w:hAnsi="Proxima Nova" w:cs="Proxima Nova"/>
        <w:sz w:val="18"/>
        <w:szCs w:val="18"/>
      </w:rPr>
    </w:pPr>
    <w:r>
      <w:rPr>
        <w:rFonts w:ascii="Proxima Nova" w:eastAsia="Proxima Nova" w:hAnsi="Proxima Nova" w:cs="Proxima Nova"/>
        <w:sz w:val="18"/>
        <w:szCs w:val="18"/>
      </w:rPr>
      <w:t xml:space="preserve">Visit </w:t>
    </w:r>
    <w:hyperlink r:id="rId1">
      <w:r>
        <w:rPr>
          <w:rFonts w:ascii="Proxima Nova" w:eastAsia="Proxima Nova" w:hAnsi="Proxima Nova" w:cs="Proxima Nova"/>
          <w:color w:val="1155CC"/>
          <w:sz w:val="18"/>
          <w:szCs w:val="18"/>
          <w:u w:val="single"/>
        </w:rPr>
        <w:t>http://bit.ly/2zSkoOT</w:t>
      </w:r>
    </w:hyperlink>
    <w:r>
      <w:rPr>
        <w:rFonts w:ascii="Proxima Nova" w:eastAsia="Proxima Nova" w:hAnsi="Proxima Nova" w:cs="Proxima Nova"/>
        <w:sz w:val="18"/>
        <w:szCs w:val="18"/>
      </w:rPr>
      <w:t xml:space="preserve"> for updates. Revised 02/2020</w:t>
    </w:r>
  </w:p>
  <w:p w14:paraId="3B624B2A" w14:textId="77777777" w:rsidR="00E06371" w:rsidRDefault="0090579B">
    <w:pPr>
      <w:tabs>
        <w:tab w:val="right" w:pos="10080"/>
      </w:tabs>
      <w:ind w:left="-810" w:right="-825" w:firstLine="90"/>
    </w:pPr>
    <w:r>
      <w:rPr>
        <w:rFonts w:ascii="Proxima Nova" w:eastAsia="Proxima Nova" w:hAnsi="Proxima Nova" w:cs="Proxima Nova"/>
        <w:sz w:val="18"/>
        <w:szCs w:val="18"/>
      </w:rPr>
      <w:t>.</w:t>
    </w:r>
    <w:r>
      <w:rPr>
        <w:rFonts w:ascii="Proxima Nova" w:eastAsia="Proxima Nova" w:hAnsi="Proxima Nova" w:cs="Proxima Nova"/>
        <w:sz w:val="18"/>
        <w:szCs w:val="18"/>
      </w:rPr>
      <w:tab/>
    </w:r>
    <w:r>
      <w:rPr>
        <w:rFonts w:ascii="Proxima Nova" w:eastAsia="Proxima Nova" w:hAnsi="Proxima Nova" w:cs="Proxima Nova"/>
        <w:sz w:val="18"/>
        <w:szCs w:val="18"/>
      </w:rPr>
      <w:fldChar w:fldCharType="begin"/>
    </w:r>
    <w:r>
      <w:rPr>
        <w:rFonts w:ascii="Proxima Nova" w:eastAsia="Proxima Nova" w:hAnsi="Proxima Nova" w:cs="Proxima Nova"/>
        <w:sz w:val="18"/>
        <w:szCs w:val="18"/>
      </w:rPr>
      <w:instrText>PAGE</w:instrText>
    </w:r>
    <w:r>
      <w:rPr>
        <w:rFonts w:ascii="Proxima Nova" w:eastAsia="Proxima Nova" w:hAnsi="Proxima Nova" w:cs="Proxima Nova"/>
        <w:sz w:val="18"/>
        <w:szCs w:val="18"/>
      </w:rPr>
      <w:fldChar w:fldCharType="separate"/>
    </w:r>
    <w:r w:rsidR="0029390D">
      <w:rPr>
        <w:rFonts w:ascii="Proxima Nova" w:eastAsia="Proxima Nova" w:hAnsi="Proxima Nova" w:cs="Proxima Nova"/>
        <w:noProof/>
        <w:sz w:val="18"/>
        <w:szCs w:val="18"/>
      </w:rPr>
      <w:t>1</w:t>
    </w:r>
    <w:r>
      <w:rPr>
        <w:rFonts w:ascii="Proxima Nova" w:eastAsia="Proxima Nova" w:hAnsi="Proxima Nova" w:cs="Proxima Nov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3AF0" w14:textId="77777777" w:rsidR="0090579B" w:rsidRDefault="0090579B">
      <w:pPr>
        <w:spacing w:line="240" w:lineRule="auto"/>
      </w:pPr>
      <w:r>
        <w:separator/>
      </w:r>
    </w:p>
  </w:footnote>
  <w:footnote w:type="continuationSeparator" w:id="0">
    <w:p w14:paraId="6BAF5104" w14:textId="77777777" w:rsidR="0090579B" w:rsidRDefault="00905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8878" w14:textId="77777777" w:rsidR="00E06371" w:rsidRDefault="0090579B">
    <w:r>
      <w:rPr>
        <w:noProof/>
      </w:rPr>
      <w:drawing>
        <wp:anchor distT="0" distB="0" distL="0" distR="0" simplePos="0" relativeHeight="251658240" behindDoc="0" locked="0" layoutInCell="1" hidden="0" allowOverlap="1" wp14:anchorId="1385E3F3" wp14:editId="1286914F">
          <wp:simplePos x="0" y="0"/>
          <wp:positionH relativeFrom="column">
            <wp:posOffset>-933449</wp:posOffset>
          </wp:positionH>
          <wp:positionV relativeFrom="paragraph">
            <wp:posOffset>-57149</wp:posOffset>
          </wp:positionV>
          <wp:extent cx="7810500" cy="762891"/>
          <wp:effectExtent l="0" t="0" r="0" b="0"/>
          <wp:wrapTopAndBottom distT="0" distB="0"/>
          <wp:docPr id="1" name="image1.png" descr="Canvas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nvas Header"/>
                  <pic:cNvPicPr preferRelativeResize="0"/>
                </pic:nvPicPr>
                <pic:blipFill>
                  <a:blip r:embed="rId1"/>
                  <a:srcRect l="7341" r="7341"/>
                  <a:stretch>
                    <a:fillRect/>
                  </a:stretch>
                </pic:blipFill>
                <pic:spPr>
                  <a:xfrm>
                    <a:off x="0" y="0"/>
                    <a:ext cx="7810500" cy="762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B2230"/>
    <w:multiLevelType w:val="multilevel"/>
    <w:tmpl w:val="7E4C8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763ED4"/>
    <w:multiLevelType w:val="multilevel"/>
    <w:tmpl w:val="235870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71"/>
    <w:rsid w:val="0029390D"/>
    <w:rsid w:val="0090579B"/>
    <w:rsid w:val="00E0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CE71"/>
  <w15:docId w15:val="{7A400C42-4A86-F44D-8A22-AC3442EA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jc w:val="center"/>
      <w:outlineLvl w:val="0"/>
    </w:pPr>
    <w:rPr>
      <w:rFonts w:ascii="Proxima Nova" w:eastAsia="Proxima Nova" w:hAnsi="Proxima Nova" w:cs="Proxima Nova"/>
      <w:b/>
      <w:color w:val="666666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rFonts w:ascii="Proxima Nova" w:eastAsia="Proxima Nova" w:hAnsi="Proxima Nova" w:cs="Proxima Nova"/>
      <w:b/>
      <w:color w:val="666666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YdGrkfHdc3NzC2agurFHKDbSElhdov7i/view?usp=sharing" TargetMode="External"/><Relationship Id="rId18" Type="http://schemas.openxmlformats.org/officeDocument/2006/relationships/hyperlink" Target="https://drive.google.com/file/d/1ltLYTk2er6JMNK0zDLhq-DDEYIj41asi/view?usp=sharing" TargetMode="External"/><Relationship Id="rId26" Type="http://schemas.openxmlformats.org/officeDocument/2006/relationships/hyperlink" Target="https://drive.google.com/file/d/1l-bFipzVKFj1KKtAV1L3l3OP2OCidc-5/view?usp=sharing" TargetMode="External"/><Relationship Id="rId39" Type="http://schemas.openxmlformats.org/officeDocument/2006/relationships/hyperlink" Target="https://s3.amazonaws.com/tr-learncanvas/docs/Mobile_CanvasStudent.pdf" TargetMode="External"/><Relationship Id="rId21" Type="http://schemas.openxmlformats.org/officeDocument/2006/relationships/hyperlink" Target="https://drive.google.com/file/d/1BK4vay8gPnLWUZDYrza1kT0_kvJKeTlY/view?usp=sharing" TargetMode="External"/><Relationship Id="rId34" Type="http://schemas.openxmlformats.org/officeDocument/2006/relationships/hyperlink" Target="https://blog.canvaslms.com/en/are-courses-really-mobile-first" TargetMode="External"/><Relationship Id="rId42" Type="http://schemas.openxmlformats.org/officeDocument/2006/relationships/hyperlink" Target="https://community.canvaslms.com/people/djohnson@instructure.com" TargetMode="External"/><Relationship Id="rId47" Type="http://schemas.openxmlformats.org/officeDocument/2006/relationships/hyperlink" Target="http://creativecommons.org/licenses/by-nc-sa/4.0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community.canvaslms.com/groups/strategies/blog/2019/12/21/course-evaluation-checklist-v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Ig9RS9WRL31eeeUkkjLtIVgt62OokbWXayu4tNk8cvs/edit?usp=sharing" TargetMode="External"/><Relationship Id="rId29" Type="http://schemas.openxmlformats.org/officeDocument/2006/relationships/hyperlink" Target="https://community.canvaslms.com/docs/DOC-9784-18555639643" TargetMode="External"/><Relationship Id="rId11" Type="http://schemas.openxmlformats.org/officeDocument/2006/relationships/hyperlink" Target="https://community.canvaslms.com/docs/DOC-13022-415240798" TargetMode="External"/><Relationship Id="rId24" Type="http://schemas.openxmlformats.org/officeDocument/2006/relationships/hyperlink" Target="https://community.canvaslms.com/docs/DOC-13134-415261967" TargetMode="External"/><Relationship Id="rId32" Type="http://schemas.openxmlformats.org/officeDocument/2006/relationships/hyperlink" Target="https://vimeo.com/134745175" TargetMode="External"/><Relationship Id="rId37" Type="http://schemas.openxmlformats.org/officeDocument/2006/relationships/hyperlink" Target="https://s3.amazonaws.com/tr-learncanvas/docs/Mobile_CanvasTeacher.pdf" TargetMode="External"/><Relationship Id="rId40" Type="http://schemas.openxmlformats.org/officeDocument/2006/relationships/hyperlink" Target="https://community.canvaslms.com/docs/DOC-4048" TargetMode="External"/><Relationship Id="rId45" Type="http://schemas.openxmlformats.org/officeDocument/2006/relationships/hyperlink" Target="http://creativecommons.org/licenses/by-nc-sa/4.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YdGrkfHdc3NzC2agurFHKDbSElhdov7i/view?usp=sharing" TargetMode="External"/><Relationship Id="rId23" Type="http://schemas.openxmlformats.org/officeDocument/2006/relationships/hyperlink" Target="https://drive.google.com/file/d/1jQA7vGFYkQZPJbBAQiKRt5JyNc4HPWcx/view?usp=sharing" TargetMode="External"/><Relationship Id="rId28" Type="http://schemas.openxmlformats.org/officeDocument/2006/relationships/hyperlink" Target="https://community.canvaslms.com/docs/DOC-9836-18561633679" TargetMode="External"/><Relationship Id="rId36" Type="http://schemas.openxmlformats.org/officeDocument/2006/relationships/hyperlink" Target="https://s3.amazonaws.com/tr-learncanvas/docs/Mobile_CanvasTeacher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community.canvaslms.com/groups/designers/blog/2018/06/29/mobile-app-design-course-evaluation-checklist" TargetMode="External"/><Relationship Id="rId19" Type="http://schemas.openxmlformats.org/officeDocument/2006/relationships/hyperlink" Target="https://drive.google.com/file/d/1BK4vay8gPnLWUZDYrza1kT0_kvJKeTlY/view?usp=sharing" TargetMode="External"/><Relationship Id="rId31" Type="http://schemas.openxmlformats.org/officeDocument/2006/relationships/hyperlink" Target="http://udlguidelines.cast.org" TargetMode="External"/><Relationship Id="rId44" Type="http://schemas.openxmlformats.org/officeDocument/2006/relationships/hyperlink" Target="https://community.canvaslms.com/people/lphilips@instruct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groups/strategies/blog/2019/12/21/course-evaluation-checklist-v20" TargetMode="External"/><Relationship Id="rId14" Type="http://schemas.openxmlformats.org/officeDocument/2006/relationships/hyperlink" Target="https://drive.google.com/file/d/1YdGrkfHdc3NzC2agurFHKDbSElhdov7i/view?usp=sharing" TargetMode="External"/><Relationship Id="rId22" Type="http://schemas.openxmlformats.org/officeDocument/2006/relationships/hyperlink" Target="https://drive.google.com/file/d/1BK4vay8gPnLWUZDYrza1kT0_kvJKeTlY/view?usp=sharing" TargetMode="External"/><Relationship Id="rId27" Type="http://schemas.openxmlformats.org/officeDocument/2006/relationships/hyperlink" Target="https://community.canvaslms.com/videos/2212" TargetMode="External"/><Relationship Id="rId30" Type="http://schemas.openxmlformats.org/officeDocument/2006/relationships/hyperlink" Target="https://community.canvaslms.com/videos/2566-canvas-mobile-annotations-quick-demo" TargetMode="External"/><Relationship Id="rId35" Type="http://schemas.openxmlformats.org/officeDocument/2006/relationships/hyperlink" Target="https://docs.google.com/presentation/d/124wW2QCpharLR6wNBViJpvn2NW_yVxW-xzyHi-yIOSs/edit" TargetMode="External"/><Relationship Id="rId43" Type="http://schemas.openxmlformats.org/officeDocument/2006/relationships/hyperlink" Target="https://community.canvaslms.com/people/ekeefe%40instructure.com" TargetMode="External"/><Relationship Id="rId48" Type="http://schemas.openxmlformats.org/officeDocument/2006/relationships/header" Target="header1.xml"/><Relationship Id="rId8" Type="http://schemas.openxmlformats.org/officeDocument/2006/relationships/hyperlink" Target="https://community.canvaslms.com/groups/strategies/blog/2019/12/21/course-evaluation-checklist-v2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YdGrkfHdc3NzC2agurFHKDbSElhdov7i/view?usp=sharing" TargetMode="External"/><Relationship Id="rId17" Type="http://schemas.openxmlformats.org/officeDocument/2006/relationships/hyperlink" Target="https://docs.google.com/presentation/d/1Ig9RS9WRL31eeeUkkjLtIVgt62OokbWXayu4tNk8cvs/edit?usp=sharing" TargetMode="External"/><Relationship Id="rId25" Type="http://schemas.openxmlformats.org/officeDocument/2006/relationships/hyperlink" Target="https://community.canvaslms.com/docs/DOC-13134-415261967" TargetMode="External"/><Relationship Id="rId33" Type="http://schemas.openxmlformats.org/officeDocument/2006/relationships/hyperlink" Target="https://community.canvaslms.com/videos/2622-canavs-mobile-design" TargetMode="External"/><Relationship Id="rId38" Type="http://schemas.openxmlformats.org/officeDocument/2006/relationships/hyperlink" Target="https://community.canvaslms.com/docs/DOC-11886" TargetMode="External"/><Relationship Id="rId46" Type="http://schemas.openxmlformats.org/officeDocument/2006/relationships/image" Target="media/image1.png"/><Relationship Id="rId20" Type="http://schemas.openxmlformats.org/officeDocument/2006/relationships/hyperlink" Target="https://drive.google.com/file/d/1BK4vay8gPnLWUZDYrza1kT0_kvJKeTlY/view?usp=sharing" TargetMode="External"/><Relationship Id="rId41" Type="http://schemas.openxmlformats.org/officeDocument/2006/relationships/hyperlink" Target="https://community.canvaslms.com/people/Ryan.Seilhamer%40ucf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2zSko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Thompson, Marc</cp:lastModifiedBy>
  <cp:revision>2</cp:revision>
  <dcterms:created xsi:type="dcterms:W3CDTF">2021-11-08T20:08:00Z</dcterms:created>
  <dcterms:modified xsi:type="dcterms:W3CDTF">2021-11-08T20:08:00Z</dcterms:modified>
</cp:coreProperties>
</file>